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5A24" w14:textId="14939120" w:rsidR="00F20536" w:rsidRPr="00072043" w:rsidRDefault="00F20536" w:rsidP="00F20536">
      <w:pPr>
        <w:spacing w:before="0" w:after="0"/>
        <w:rPr>
          <w:rFonts w:asciiTheme="majorHAnsi" w:hAnsi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28D67" wp14:editId="3152A101">
                <wp:simplePos x="0" y="0"/>
                <wp:positionH relativeFrom="margin">
                  <wp:posOffset>-342900</wp:posOffset>
                </wp:positionH>
                <wp:positionV relativeFrom="margin">
                  <wp:posOffset>-250561</wp:posOffset>
                </wp:positionV>
                <wp:extent cx="6624955" cy="163830"/>
                <wp:effectExtent l="0" t="0" r="4445" b="762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955" cy="163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065A" id="Rectangle 9" o:spid="_x0000_s1026" style="position:absolute;margin-left:-27pt;margin-top:-19.75pt;width:521.6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l35wEAALUDAAAOAAAAZHJzL2Uyb0RvYy54bWysU9tu2zAMfR+wfxD0vjhOk6w14hRFig4D&#10;ugvQ7QMYWbaFyaJGKXG6rx+lpGmwvQ3zgyCK4hHP4fHq9jBYsdcUDLpalpOpFNopbIzravn928O7&#10;aylCBNeARadr+ayDvF2/fbMafaVn2KNtNAkGcaEafS37GH1VFEH1eoAwQa8dJ1ukASKH1BUNwcjo&#10;gy1m0+myGJEaT6h0CHx6f0zKdcZvW63il7YNOgpbS+4t5pXyuk1rsV5B1RH43qhTG/APXQxgHD96&#10;hrqHCGJH5i+owSjCgG2cKBwKbFujdObAbMrpH2yeevA6c2Fxgj/LFP4frPq8f/JfKbUe/COqH0E4&#10;3PTgOn1HhGOvoeHnyiRUMfpQnQtSELhUbMdP2PBoYRcxa3BoaUiAzE4cstTPZ6n1IQrFh8vlbH6z&#10;WEihOFcur66v8iwKqF6qPYX4QeMg0qaWxKPM6LB/DDF1A9XLldw9WtM8GGtzQN12Y0nsIY09f5kA&#10;k7y8Zl267DCVHRHTSaaZmCUThWqLzTOzJDx6h73Omx7plxQj+6aW4ecOSEthPzpW6qacz5PRcjBf&#10;vJ9xQJeZ7WUGnGKoWkYpjttNPJpz58l0Pb9UZtIO71jd1mTir12dmmVvZD1OPk7mu4zzrde/bf0b&#10;AAD//wMAUEsDBBQABgAIAAAAIQCUgSiT4gAAAAsBAAAPAAAAZHJzL2Rvd25yZXYueG1sTI9BT8Mw&#10;DIXvSPyHyEjctnTrCm1pOjEkjkhscGC3tDFttcYpTbYVfj3eCW6239Pz94r1ZHtxwtF3jhQs5hEI&#10;pNqZjhoF72/PsxSED5qM7h2hgm/0sC6vrwqdG3emLZ52oREcQj7XCtoQhlxKX7dotZ+7AYm1Tzda&#10;HXgdG2lGfeZw28tlFN1JqzviD60e8KnF+rA7WgWbLN18va7o5Wdb7XH/UR2S5RgpdXszPT6ACDiF&#10;PzNc8BkdSmaq3JGMF72CWbLiLoGHOEtAsCNLsxhExZdFfA+yLOT/DuUvAAAA//8DAFBLAQItABQA&#10;BgAIAAAAIQC2gziS/gAAAOEBAAATAAAAAAAAAAAAAAAAAAAAAABbQ29udGVudF9UeXBlc10ueG1s&#10;UEsBAi0AFAAGAAgAAAAhADj9If/WAAAAlAEAAAsAAAAAAAAAAAAAAAAALwEAAF9yZWxzLy5yZWxz&#10;UEsBAi0AFAAGAAgAAAAhAADx+XfnAQAAtQMAAA4AAAAAAAAAAAAAAAAALgIAAGRycy9lMm9Eb2Mu&#10;eG1sUEsBAi0AFAAGAAgAAAAhAJSBKJPiAAAACwEAAA8AAAAAAAAAAAAAAAAAQQQAAGRycy9kb3du&#10;cmV2LnhtbFBLBQYAAAAABAAEAPMAAABQBQAAAAA=&#10;" fillcolor="black" stroked="f">
                <w10:wrap type="square" anchorx="margin" anchory="margin"/>
              </v:rect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749F181" wp14:editId="4E5AAC60">
            <wp:simplePos x="0" y="0"/>
            <wp:positionH relativeFrom="margin">
              <wp:posOffset>-403489</wp:posOffset>
            </wp:positionH>
            <wp:positionV relativeFrom="paragraph">
              <wp:posOffset>0</wp:posOffset>
            </wp:positionV>
            <wp:extent cx="442595" cy="577850"/>
            <wp:effectExtent l="0" t="0" r="0" b="0"/>
            <wp:wrapTight wrapText="bothSides">
              <wp:wrapPolygon edited="0">
                <wp:start x="4648" y="0"/>
                <wp:lineTo x="0" y="1424"/>
                <wp:lineTo x="0" y="12105"/>
                <wp:lineTo x="5578" y="20651"/>
                <wp:lineTo x="6508" y="20651"/>
                <wp:lineTo x="13945" y="20651"/>
                <wp:lineTo x="14875" y="20651"/>
                <wp:lineTo x="20453" y="12105"/>
                <wp:lineTo x="20453" y="2848"/>
                <wp:lineTo x="16735" y="0"/>
                <wp:lineTo x="4648" y="0"/>
              </wp:wrapPolygon>
            </wp:wrapTight>
            <wp:docPr id="1785187446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87446" name="Picture 1" descr="Map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043">
        <w:rPr>
          <w:rFonts w:asciiTheme="majorHAnsi" w:hAnsiTheme="majorHAnsi"/>
          <w:sz w:val="18"/>
          <w:szCs w:val="18"/>
        </w:rPr>
        <w:t>National Park Service</w:t>
      </w:r>
      <w:r w:rsidRPr="00072043">
        <w:rPr>
          <w:rFonts w:asciiTheme="majorHAnsi" w:hAnsiTheme="majorHAnsi"/>
          <w:sz w:val="18"/>
          <w:szCs w:val="18"/>
        </w:rPr>
        <w:tab/>
      </w:r>
      <w:r w:rsidRPr="00072043">
        <w:rPr>
          <w:rFonts w:asciiTheme="majorHAnsi" w:hAnsiTheme="majorHAnsi"/>
          <w:sz w:val="18"/>
          <w:szCs w:val="18"/>
        </w:rPr>
        <w:tab/>
        <w:t>Longfellow House-Washington’s Headquarters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105 Brattle St.</w:t>
      </w:r>
    </w:p>
    <w:p w14:paraId="6985F7CF" w14:textId="77777777" w:rsidR="00F20536" w:rsidRDefault="00F20536" w:rsidP="00F20536">
      <w:pPr>
        <w:spacing w:before="0"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</w:t>
      </w:r>
      <w:r w:rsidRPr="00072043">
        <w:rPr>
          <w:rFonts w:asciiTheme="majorHAnsi" w:hAnsiTheme="majorHAnsi"/>
          <w:sz w:val="18"/>
          <w:szCs w:val="18"/>
        </w:rPr>
        <w:t>.S. Department of the Interior</w:t>
      </w:r>
      <w:r w:rsidRPr="00072043">
        <w:rPr>
          <w:rFonts w:asciiTheme="majorHAnsi" w:hAnsiTheme="majorHAnsi"/>
          <w:sz w:val="18"/>
          <w:szCs w:val="18"/>
        </w:rPr>
        <w:tab/>
        <w:t>National Historic Site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Cambridge, MA 02138</w:t>
      </w:r>
    </w:p>
    <w:p w14:paraId="5380AD25" w14:textId="77777777" w:rsidR="00F20536" w:rsidRDefault="00F20536" w:rsidP="00F20536">
      <w:pPr>
        <w:spacing w:before="0"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617-876-4491</w:t>
      </w:r>
    </w:p>
    <w:p w14:paraId="6EFC7D64" w14:textId="05E23EC9" w:rsidR="00F20536" w:rsidRPr="00F20536" w:rsidRDefault="00F20536" w:rsidP="00F20536">
      <w:pPr>
        <w:spacing w:before="0"/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nps.gov/</w:t>
      </w:r>
      <w:proofErr w:type="spellStart"/>
      <w:r>
        <w:rPr>
          <w:rFonts w:asciiTheme="majorHAnsi" w:hAnsiTheme="majorHAnsi"/>
          <w:sz w:val="18"/>
          <w:szCs w:val="18"/>
        </w:rPr>
        <w:t>longfellow</w:t>
      </w:r>
      <w:proofErr w:type="spellEnd"/>
    </w:p>
    <w:p w14:paraId="350D2219" w14:textId="7321B3D2" w:rsidR="00E074C2" w:rsidRPr="00775B62" w:rsidRDefault="00E074C2" w:rsidP="00E074C2">
      <w:pPr>
        <w:pStyle w:val="Title"/>
        <w:rPr>
          <w:rFonts w:ascii="Aptos" w:hAnsi="Aptos"/>
        </w:rPr>
      </w:pPr>
      <w:r w:rsidRPr="00775B62">
        <w:rPr>
          <w:rFonts w:ascii="Aptos" w:hAnsi="Aptos"/>
        </w:rPr>
        <w:t>Field Trip: Longfellow Poetry Workshop</w:t>
      </w:r>
    </w:p>
    <w:p w14:paraId="50740638" w14:textId="5AFAEA0B" w:rsidR="00220DA1" w:rsidRPr="00775B62" w:rsidRDefault="00220DA1" w:rsidP="00220DA1">
      <w:pPr>
        <w:pStyle w:val="Heading1"/>
        <w:rPr>
          <w:rFonts w:ascii="Aptos" w:hAnsi="Aptos"/>
        </w:rPr>
      </w:pPr>
      <w:r w:rsidRPr="00775B62">
        <w:rPr>
          <w:rFonts w:ascii="Aptos" w:hAnsi="Aptos"/>
        </w:rPr>
        <w:t>Summary</w:t>
      </w:r>
    </w:p>
    <w:p w14:paraId="52C00E1C" w14:textId="58B0553E" w:rsidR="001A0AE8" w:rsidRPr="00775B62" w:rsidRDefault="001A0AE8" w:rsidP="001A0AE8">
      <w:pPr>
        <w:rPr>
          <w:rFonts w:ascii="Aptos" w:hAnsi="Aptos"/>
        </w:rPr>
      </w:pPr>
      <w:r w:rsidRPr="00775B62">
        <w:rPr>
          <w:rFonts w:ascii="Aptos" w:hAnsi="Aptos"/>
        </w:rPr>
        <w:t xml:space="preserve">As a writer, famous poet Henry Longfellow took inspiration from many things – his children, people who lived in the house before him, his community, and his travels. During this creative </w:t>
      </w:r>
      <w:r w:rsidR="00DB7A10" w:rsidRPr="00775B62">
        <w:rPr>
          <w:rFonts w:ascii="Aptos" w:hAnsi="Aptos"/>
        </w:rPr>
        <w:t xml:space="preserve">1 hour and 45 </w:t>
      </w:r>
      <w:r w:rsidRPr="00775B62">
        <w:rPr>
          <w:rFonts w:ascii="Aptos" w:hAnsi="Aptos"/>
        </w:rPr>
        <w:t>minute program, 3</w:t>
      </w:r>
      <w:r w:rsidRPr="00775B62">
        <w:rPr>
          <w:rFonts w:ascii="Aptos" w:hAnsi="Aptos"/>
          <w:vertAlign w:val="superscript"/>
        </w:rPr>
        <w:t>rd</w:t>
      </w:r>
      <w:r w:rsidRPr="00775B62">
        <w:rPr>
          <w:rFonts w:ascii="Aptos" w:hAnsi="Aptos"/>
        </w:rPr>
        <w:t>-5</w:t>
      </w:r>
      <w:r w:rsidRPr="00775B62">
        <w:rPr>
          <w:rFonts w:ascii="Aptos" w:hAnsi="Aptos"/>
          <w:vertAlign w:val="superscript"/>
        </w:rPr>
        <w:t>th</w:t>
      </w:r>
      <w:r w:rsidRPr="00775B62">
        <w:rPr>
          <w:rFonts w:ascii="Aptos" w:hAnsi="Aptos"/>
        </w:rPr>
        <w:t xml:space="preserve"> grade students will explore</w:t>
      </w:r>
      <w:r w:rsidR="00F65E1A" w:rsidRPr="00775B62">
        <w:rPr>
          <w:rFonts w:ascii="Aptos" w:hAnsi="Aptos"/>
        </w:rPr>
        <w:t xml:space="preserve"> literary history</w:t>
      </w:r>
      <w:r w:rsidRPr="00775B62">
        <w:rPr>
          <w:rFonts w:ascii="Aptos" w:hAnsi="Aptos"/>
        </w:rPr>
        <w:t xml:space="preserve"> and use poetry as a tool to express their experiences and inspirations.</w:t>
      </w:r>
    </w:p>
    <w:p w14:paraId="6F01B6F4" w14:textId="615E8778" w:rsidR="008370D6" w:rsidRPr="00775B62" w:rsidRDefault="008370D6" w:rsidP="008370D6">
      <w:pPr>
        <w:pStyle w:val="Heading2"/>
        <w:rPr>
          <w:rFonts w:ascii="Aptos" w:hAnsi="Aptos"/>
        </w:rPr>
      </w:pPr>
      <w:r w:rsidRPr="00775B62">
        <w:rPr>
          <w:rFonts w:ascii="Aptos" w:hAnsi="Aptos"/>
        </w:rPr>
        <w:t>Goals</w:t>
      </w:r>
    </w:p>
    <w:p w14:paraId="2FD4AAA6" w14:textId="58D4B141" w:rsidR="008370D6" w:rsidRPr="00775B62" w:rsidRDefault="008370D6" w:rsidP="000D58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75B62">
        <w:rPr>
          <w:rFonts w:ascii="Aptos" w:hAnsi="Aptos"/>
        </w:rPr>
        <w:t>All students will feel welcome, respected, and appreciated</w:t>
      </w:r>
      <w:r w:rsidR="00677CF3" w:rsidRPr="00775B62">
        <w:rPr>
          <w:rFonts w:ascii="Aptos" w:hAnsi="Aptos"/>
        </w:rPr>
        <w:t>;</w:t>
      </w:r>
    </w:p>
    <w:p w14:paraId="0CA36D76" w14:textId="210A2C15" w:rsidR="008370D6" w:rsidRPr="00775B62" w:rsidRDefault="008370D6" w:rsidP="000D58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75B62">
        <w:rPr>
          <w:rFonts w:ascii="Aptos" w:hAnsi="Aptos"/>
        </w:rPr>
        <w:t xml:space="preserve">All students will </w:t>
      </w:r>
      <w:r w:rsidR="00677CF3" w:rsidRPr="00775B62">
        <w:rPr>
          <w:rFonts w:ascii="Aptos" w:hAnsi="Aptos"/>
        </w:rPr>
        <w:t>know how to return to the site with their families;</w:t>
      </w:r>
    </w:p>
    <w:p w14:paraId="74AB0275" w14:textId="28319798" w:rsidR="008370D6" w:rsidRPr="00775B62" w:rsidRDefault="008370D6" w:rsidP="000D58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75B62">
        <w:rPr>
          <w:rFonts w:ascii="Aptos" w:hAnsi="Aptos"/>
        </w:rPr>
        <w:t>Students will reflect on artistic inspiration in the life of famed poet Henry Longfellow, and in their own lives</w:t>
      </w:r>
      <w:r w:rsidR="00192F5C" w:rsidRPr="00775B62">
        <w:rPr>
          <w:rFonts w:ascii="Aptos" w:hAnsi="Aptos"/>
        </w:rPr>
        <w:t>;</w:t>
      </w:r>
    </w:p>
    <w:p w14:paraId="5F8A445A" w14:textId="11917A30" w:rsidR="008370D6" w:rsidRPr="00775B62" w:rsidRDefault="008370D6" w:rsidP="000D58C7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775B62">
        <w:rPr>
          <w:rFonts w:ascii="Aptos" w:hAnsi="Aptos"/>
        </w:rPr>
        <w:t>Students will work collaboratively to write and perform original poems integrating rhyming and descriptive techniques</w:t>
      </w:r>
      <w:r w:rsidR="00192F5C" w:rsidRPr="00775B62">
        <w:rPr>
          <w:rFonts w:ascii="Aptos" w:hAnsi="Aptos"/>
        </w:rPr>
        <w:t>.</w:t>
      </w:r>
    </w:p>
    <w:p w14:paraId="566D28A8" w14:textId="77777777" w:rsidR="008370D6" w:rsidRPr="00775B62" w:rsidRDefault="008370D6" w:rsidP="008370D6">
      <w:pPr>
        <w:pStyle w:val="Heading2"/>
        <w:rPr>
          <w:rFonts w:ascii="Aptos" w:hAnsi="Aptos"/>
        </w:rPr>
      </w:pPr>
      <w:r w:rsidRPr="00775B62">
        <w:rPr>
          <w:rFonts w:ascii="Aptos" w:hAnsi="Aptos"/>
        </w:rPr>
        <w:t>ENGLISH LANGUAGE ARTS AND LITERACY Massachusetts Curriculum Framework</w:t>
      </w:r>
    </w:p>
    <w:p w14:paraId="34BD8774" w14:textId="77777777" w:rsidR="008370D6" w:rsidRPr="00775B62" w:rsidRDefault="008370D6" w:rsidP="000D58C7">
      <w:pPr>
        <w:rPr>
          <w:rFonts w:ascii="Aptos" w:hAnsi="Aptos"/>
        </w:rPr>
      </w:pPr>
      <w:r w:rsidRPr="00775B62">
        <w:rPr>
          <w:rFonts w:ascii="Aptos" w:hAnsi="Aptos"/>
        </w:rPr>
        <w:t>W.3/4/5.3 Write narratives in prose or poem form to develop experiences or events using effective literary techniques, descriptive details, and clear sequences.</w:t>
      </w:r>
    </w:p>
    <w:p w14:paraId="66023F7C" w14:textId="77777777" w:rsidR="008370D6" w:rsidRPr="00775B62" w:rsidRDefault="008370D6" w:rsidP="000D58C7">
      <w:pPr>
        <w:rPr>
          <w:rFonts w:ascii="Aptos" w:hAnsi="Aptos"/>
        </w:rPr>
      </w:pPr>
      <w:r w:rsidRPr="00775B62">
        <w:rPr>
          <w:rFonts w:ascii="Aptos" w:hAnsi="Aptos"/>
        </w:rPr>
        <w:t>SL.3/4/5.1 Engage effectively in a range of collaborative discussions (one-on-one, in groups, and teacher-led) with diverse partners on grade 3/4/5 topics and texts, building on others’ ideas and expressing their own clearly.</w:t>
      </w:r>
    </w:p>
    <w:p w14:paraId="7F4A69C9" w14:textId="77777777" w:rsidR="008370D6" w:rsidRPr="00775B62" w:rsidRDefault="008370D6" w:rsidP="000D58C7">
      <w:pPr>
        <w:rPr>
          <w:rFonts w:ascii="Aptos" w:hAnsi="Aptos"/>
        </w:rPr>
      </w:pPr>
      <w:r w:rsidRPr="00775B62">
        <w:rPr>
          <w:rFonts w:ascii="Aptos" w:hAnsi="Aptos"/>
        </w:rPr>
        <w:t>SL.3.2. Determine the main ideas and supporting details of a text read aloud or information presented in diverse media and formats, including visually, quantitatively, and orally.</w:t>
      </w:r>
    </w:p>
    <w:p w14:paraId="64C939E1" w14:textId="77777777" w:rsidR="008370D6" w:rsidRPr="00775B62" w:rsidRDefault="008370D6" w:rsidP="000D58C7">
      <w:pPr>
        <w:rPr>
          <w:rFonts w:ascii="Aptos" w:hAnsi="Aptos"/>
        </w:rPr>
      </w:pPr>
      <w:r w:rsidRPr="00775B62">
        <w:rPr>
          <w:rFonts w:ascii="Aptos" w:hAnsi="Aptos"/>
        </w:rPr>
        <w:t>SL.4.2 Paraphrase portions of a written text read aloud or information presented in diverse media and formats, including visually, quantitatively, and orally.</w:t>
      </w:r>
    </w:p>
    <w:p w14:paraId="16BE624E" w14:textId="2E7A8067" w:rsidR="008370D6" w:rsidRPr="00775B62" w:rsidRDefault="008370D6" w:rsidP="000D58C7">
      <w:pPr>
        <w:rPr>
          <w:rFonts w:ascii="Aptos" w:hAnsi="Aptos"/>
        </w:rPr>
      </w:pPr>
      <w:r w:rsidRPr="00775B62">
        <w:rPr>
          <w:rFonts w:ascii="Aptos" w:hAnsi="Aptos"/>
        </w:rPr>
        <w:t>SL.5.2 Summarize a written text read aloud or information presented in diverse media and formats, including visually, quantitatively, and orally.</w:t>
      </w:r>
    </w:p>
    <w:p w14:paraId="3910928A" w14:textId="76BFFBC3" w:rsidR="0093396D" w:rsidRPr="00775B62" w:rsidRDefault="00E56E08" w:rsidP="00633D72">
      <w:pPr>
        <w:pStyle w:val="Heading1"/>
        <w:rPr>
          <w:rFonts w:ascii="Aptos" w:hAnsi="Aptos"/>
        </w:rPr>
      </w:pPr>
      <w:r w:rsidRPr="00775B62">
        <w:rPr>
          <w:rFonts w:ascii="Aptos" w:hAnsi="Aptos"/>
        </w:rPr>
        <w:t>Itinerary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60"/>
        <w:gridCol w:w="3145"/>
      </w:tblGrid>
      <w:tr w:rsidR="00775B62" w:rsidRPr="00775B62" w14:paraId="7DFAEAC2" w14:textId="77777777" w:rsidTr="00775B62">
        <w:tc>
          <w:tcPr>
            <w:tcW w:w="1345" w:type="dxa"/>
          </w:tcPr>
          <w:p w14:paraId="67E618A2" w14:textId="1181F9CC" w:rsidR="00775B62" w:rsidRPr="00775B62" w:rsidRDefault="00775B62" w:rsidP="00E56E0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Time</w:t>
            </w:r>
          </w:p>
        </w:tc>
        <w:tc>
          <w:tcPr>
            <w:tcW w:w="4860" w:type="dxa"/>
          </w:tcPr>
          <w:p w14:paraId="014BE7D5" w14:textId="3DAFC9E5" w:rsidR="00775B62" w:rsidRPr="00775B62" w:rsidRDefault="00775B62" w:rsidP="00E56E0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Activity</w:t>
            </w:r>
          </w:p>
        </w:tc>
        <w:tc>
          <w:tcPr>
            <w:tcW w:w="3145" w:type="dxa"/>
          </w:tcPr>
          <w:p w14:paraId="580975D9" w14:textId="3F5B2260" w:rsidR="00775B62" w:rsidRPr="00775B62" w:rsidRDefault="00775B62" w:rsidP="00E56E08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>Location</w:t>
            </w:r>
          </w:p>
        </w:tc>
      </w:tr>
      <w:tr w:rsidR="002732A0" w:rsidRPr="00775B62" w14:paraId="7E91A4D3" w14:textId="29C41AD2" w:rsidTr="00775B62">
        <w:tc>
          <w:tcPr>
            <w:tcW w:w="1345" w:type="dxa"/>
          </w:tcPr>
          <w:p w14:paraId="3420E452" w14:textId="3A461C7C" w:rsidR="002732A0" w:rsidRPr="00775B62" w:rsidRDefault="002732A0" w:rsidP="00E56E08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 xml:space="preserve">10:00 </w:t>
            </w:r>
            <w:r w:rsidR="00775B62">
              <w:rPr>
                <w:rFonts w:ascii="Aptos" w:hAnsi="Aptos"/>
                <w:b/>
                <w:bCs/>
              </w:rPr>
              <w:t>am</w:t>
            </w:r>
          </w:p>
        </w:tc>
        <w:tc>
          <w:tcPr>
            <w:tcW w:w="4860" w:type="dxa"/>
          </w:tcPr>
          <w:p w14:paraId="6CE3E9EA" w14:textId="77777777" w:rsidR="002732A0" w:rsidRPr="00775B62" w:rsidRDefault="002732A0" w:rsidP="00E56E08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  <w:b/>
                <w:bCs/>
              </w:rPr>
              <w:t>Arrive at Longfellow House-Washington’s Headquarters National Historic Site.</w:t>
            </w:r>
            <w:r w:rsidRPr="00775B62">
              <w:rPr>
                <w:rFonts w:ascii="Aptos" w:hAnsi="Aptos"/>
              </w:rPr>
              <w:t xml:space="preserve"> Place bags/lunches in bins for storage inside the </w:t>
            </w:r>
            <w:r w:rsidR="00775B62">
              <w:rPr>
                <w:rFonts w:ascii="Aptos" w:hAnsi="Aptos"/>
              </w:rPr>
              <w:t>Carriage House</w:t>
            </w:r>
            <w:r w:rsidRPr="00775B62">
              <w:rPr>
                <w:rFonts w:ascii="Aptos" w:hAnsi="Aptos"/>
              </w:rPr>
              <w:t>. Restrooms available as needed</w:t>
            </w:r>
            <w:r w:rsidR="00775B62">
              <w:rPr>
                <w:rFonts w:ascii="Aptos" w:hAnsi="Aptos"/>
              </w:rPr>
              <w:t>.</w:t>
            </w:r>
          </w:p>
        </w:tc>
        <w:tc>
          <w:tcPr>
            <w:tcW w:w="3145" w:type="dxa"/>
          </w:tcPr>
          <w:p w14:paraId="6345C58D" w14:textId="21DE8E7A" w:rsidR="002732A0" w:rsidRPr="00775B62" w:rsidRDefault="00775B62" w:rsidP="00E56E0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Meet your guides on the front lawn. In inclement weather, proceed directly to the </w:t>
            </w:r>
            <w:r w:rsidR="00977F8E" w:rsidRPr="00775B62">
              <w:rPr>
                <w:rFonts w:ascii="Aptos" w:hAnsi="Aptos"/>
              </w:rPr>
              <w:t>Visitor Center</w:t>
            </w:r>
            <w:r>
              <w:rPr>
                <w:rFonts w:ascii="Aptos" w:hAnsi="Aptos"/>
              </w:rPr>
              <w:t xml:space="preserve"> behind the house.</w:t>
            </w:r>
          </w:p>
        </w:tc>
      </w:tr>
      <w:tr w:rsidR="002732A0" w:rsidRPr="00775B62" w14:paraId="4D029560" w14:textId="39A0CC19" w:rsidTr="00775B62">
        <w:tc>
          <w:tcPr>
            <w:tcW w:w="1345" w:type="dxa"/>
          </w:tcPr>
          <w:p w14:paraId="346D255E" w14:textId="29EE90D3" w:rsidR="002732A0" w:rsidRPr="00775B62" w:rsidRDefault="002732A0" w:rsidP="00E56E08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lastRenderedPageBreak/>
              <w:t xml:space="preserve">10:10 </w:t>
            </w:r>
            <w:r w:rsidR="00775B62">
              <w:rPr>
                <w:rFonts w:ascii="Aptos" w:hAnsi="Aptos"/>
                <w:b/>
                <w:bCs/>
              </w:rPr>
              <w:t>am</w:t>
            </w:r>
          </w:p>
        </w:tc>
        <w:tc>
          <w:tcPr>
            <w:tcW w:w="4860" w:type="dxa"/>
          </w:tcPr>
          <w:p w14:paraId="5A3F6495" w14:textId="54937CB4" w:rsidR="002732A0" w:rsidRPr="00775B62" w:rsidRDefault="002732A0" w:rsidP="00E56E08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  <w:b/>
                <w:bCs/>
              </w:rPr>
              <w:t>Meet the park rangers, welcome and overview.</w:t>
            </w:r>
            <w:r w:rsidR="00A7344E" w:rsidRPr="00775B62">
              <w:rPr>
                <w:rFonts w:ascii="Aptos" w:hAnsi="Aptos"/>
              </w:rPr>
              <w:t xml:space="preserve"> Program introduction: students reflect on favorite poems/poets, and times when they’ve been creatively inspired.</w:t>
            </w:r>
          </w:p>
        </w:tc>
        <w:tc>
          <w:tcPr>
            <w:tcW w:w="3145" w:type="dxa"/>
          </w:tcPr>
          <w:p w14:paraId="68C2B0B9" w14:textId="0D962455" w:rsidR="002732A0" w:rsidRPr="00775B62" w:rsidRDefault="00977F8E" w:rsidP="00E56E08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</w:rPr>
              <w:t>Carriage House</w:t>
            </w:r>
          </w:p>
        </w:tc>
      </w:tr>
      <w:tr w:rsidR="00CA400E" w:rsidRPr="00775B62" w14:paraId="6260A9F5" w14:textId="752598DA" w:rsidTr="00775B62">
        <w:tc>
          <w:tcPr>
            <w:tcW w:w="1345" w:type="dxa"/>
          </w:tcPr>
          <w:p w14:paraId="77295744" w14:textId="6B0411A8" w:rsidR="00CA400E" w:rsidRPr="00775B62" w:rsidRDefault="00CA400E" w:rsidP="00CA400E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>10:</w:t>
            </w:r>
            <w:r w:rsidR="00775B62">
              <w:rPr>
                <w:rFonts w:ascii="Aptos" w:hAnsi="Aptos"/>
                <w:b/>
                <w:bCs/>
              </w:rPr>
              <w:t>20</w:t>
            </w:r>
            <w:r w:rsidRPr="00775B62">
              <w:rPr>
                <w:rFonts w:ascii="Aptos" w:hAnsi="Aptos"/>
                <w:b/>
                <w:bCs/>
              </w:rPr>
              <w:t xml:space="preserve"> </w:t>
            </w:r>
            <w:r w:rsidR="00775B62">
              <w:rPr>
                <w:rFonts w:ascii="Aptos" w:hAnsi="Aptos"/>
                <w:b/>
                <w:bCs/>
              </w:rPr>
              <w:t>am</w:t>
            </w:r>
          </w:p>
        </w:tc>
        <w:tc>
          <w:tcPr>
            <w:tcW w:w="4860" w:type="dxa"/>
          </w:tcPr>
          <w:p w14:paraId="0805D247" w14:textId="2F7FEC01" w:rsidR="00CA400E" w:rsidRPr="00775B62" w:rsidRDefault="00CA400E" w:rsidP="00CA400E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  <w:b/>
                <w:bCs/>
              </w:rPr>
              <w:t>Small group poem analysis</w:t>
            </w:r>
            <w:r w:rsidRPr="00775B62">
              <w:rPr>
                <w:rFonts w:ascii="Aptos" w:hAnsi="Aptos"/>
              </w:rPr>
              <w:t>: “The Village Blacksmith” and “To a Child.” What do you think might have inspired this poem? What questions do you have? Large group share-out.</w:t>
            </w:r>
          </w:p>
        </w:tc>
        <w:tc>
          <w:tcPr>
            <w:tcW w:w="3145" w:type="dxa"/>
          </w:tcPr>
          <w:p w14:paraId="3E65DAB5" w14:textId="6D3782A0" w:rsidR="00CA400E" w:rsidRPr="00775B62" w:rsidRDefault="00775B62" w:rsidP="00CA400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Carriage House</w:t>
            </w:r>
          </w:p>
        </w:tc>
      </w:tr>
      <w:tr w:rsidR="00CA400E" w:rsidRPr="00775B62" w14:paraId="6681A177" w14:textId="4C966EF6" w:rsidTr="00775B62">
        <w:tc>
          <w:tcPr>
            <w:tcW w:w="1345" w:type="dxa"/>
          </w:tcPr>
          <w:p w14:paraId="316516BD" w14:textId="55D3FED3" w:rsidR="00CA400E" w:rsidRPr="00775B62" w:rsidRDefault="00CA400E" w:rsidP="00CA400E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>10:4</w:t>
            </w:r>
            <w:r w:rsidR="00775B62">
              <w:rPr>
                <w:rFonts w:ascii="Aptos" w:hAnsi="Aptos"/>
                <w:b/>
                <w:bCs/>
              </w:rPr>
              <w:t>0 am</w:t>
            </w:r>
          </w:p>
        </w:tc>
        <w:tc>
          <w:tcPr>
            <w:tcW w:w="4860" w:type="dxa"/>
          </w:tcPr>
          <w:p w14:paraId="0E26185F" w14:textId="3A74E385" w:rsidR="00CA400E" w:rsidRPr="00775B62" w:rsidRDefault="00775B62" w:rsidP="00CA400E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  <w:b/>
                <w:bCs/>
              </w:rPr>
              <w:t>House visit.</w:t>
            </w:r>
            <w:r>
              <w:rPr>
                <w:rFonts w:ascii="Aptos" w:hAnsi="Aptos"/>
              </w:rPr>
              <w:t xml:space="preserve"> </w:t>
            </w:r>
            <w:r w:rsidR="00CA400E" w:rsidRPr="00775B62">
              <w:rPr>
                <w:rFonts w:ascii="Aptos" w:hAnsi="Aptos"/>
              </w:rPr>
              <w:t xml:space="preserve">Split into two groups. Group A visits the Library. Group B visits the Study. </w:t>
            </w:r>
            <w:r w:rsidR="009526F7" w:rsidRPr="00775B62">
              <w:rPr>
                <w:rFonts w:ascii="Aptos" w:hAnsi="Aptos"/>
              </w:rPr>
              <w:t>Students conduct a sensory observation of the rooms, then analyze another poem as a group: “Travels by the Fireside” (Library) or “The Children’s House” (Study).</w:t>
            </w:r>
          </w:p>
        </w:tc>
        <w:tc>
          <w:tcPr>
            <w:tcW w:w="3145" w:type="dxa"/>
          </w:tcPr>
          <w:p w14:paraId="422BB85F" w14:textId="7C095A20" w:rsidR="00CA400E" w:rsidRPr="00775B62" w:rsidRDefault="00CA400E" w:rsidP="00CA400E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</w:rPr>
              <w:t>Inside the Longfellow House</w:t>
            </w:r>
          </w:p>
        </w:tc>
      </w:tr>
      <w:tr w:rsidR="008314DE" w:rsidRPr="00775B62" w14:paraId="548AE9E6" w14:textId="6A72B3D8" w:rsidTr="00775B62">
        <w:tc>
          <w:tcPr>
            <w:tcW w:w="1345" w:type="dxa"/>
          </w:tcPr>
          <w:p w14:paraId="161C51D6" w14:textId="7AEFCD43" w:rsidR="008314DE" w:rsidRPr="00775B62" w:rsidRDefault="008314DE" w:rsidP="008314DE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>11:1</w:t>
            </w:r>
            <w:r w:rsidR="004E3FD1" w:rsidRPr="00775B62">
              <w:rPr>
                <w:rFonts w:ascii="Aptos" w:hAnsi="Aptos"/>
                <w:b/>
                <w:bCs/>
              </w:rPr>
              <w:t>0</w:t>
            </w:r>
            <w:r w:rsidR="00775B62">
              <w:rPr>
                <w:rFonts w:ascii="Aptos" w:hAnsi="Aptos"/>
                <w:b/>
                <w:bCs/>
              </w:rPr>
              <w:t xml:space="preserve"> am</w:t>
            </w:r>
          </w:p>
        </w:tc>
        <w:tc>
          <w:tcPr>
            <w:tcW w:w="4860" w:type="dxa"/>
          </w:tcPr>
          <w:p w14:paraId="577C3F08" w14:textId="50092E40" w:rsidR="008314DE" w:rsidRPr="00775B62" w:rsidRDefault="008314DE" w:rsidP="008314DE">
            <w:pPr>
              <w:rPr>
                <w:rFonts w:ascii="Aptos" w:hAnsi="Aptos"/>
              </w:rPr>
            </w:pPr>
            <w:r w:rsidRPr="00775B62">
              <w:rPr>
                <w:rFonts w:ascii="Aptos" w:hAnsi="Aptos"/>
                <w:b/>
                <w:bCs/>
              </w:rPr>
              <w:t>Poetry writing exercise.</w:t>
            </w:r>
            <w:r w:rsidRPr="00775B62">
              <w:rPr>
                <w:rFonts w:ascii="Aptos" w:hAnsi="Aptos"/>
              </w:rPr>
              <w:t xml:space="preserve"> </w:t>
            </w:r>
            <w:r w:rsidR="007E3A8A" w:rsidRPr="00775B62">
              <w:rPr>
                <w:rFonts w:ascii="Aptos" w:hAnsi="Aptos"/>
              </w:rPr>
              <w:t>Students break into small groups to compose a short poem based on something that inspires them</w:t>
            </w:r>
            <w:r w:rsidR="00FB3BA6" w:rsidRPr="00775B62">
              <w:rPr>
                <w:rFonts w:ascii="Aptos" w:hAnsi="Aptos"/>
              </w:rPr>
              <w:t>, using a particular rhyme scheme. Students share poems with large group; group guesses their inspiration.</w:t>
            </w:r>
          </w:p>
        </w:tc>
        <w:tc>
          <w:tcPr>
            <w:tcW w:w="3145" w:type="dxa"/>
          </w:tcPr>
          <w:p w14:paraId="4D6A6406" w14:textId="14CC560B" w:rsidR="008314DE" w:rsidRPr="00775B62" w:rsidRDefault="00775B62" w:rsidP="008314D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Carriage House</w:t>
            </w:r>
            <w:r w:rsidR="00BA0B25">
              <w:rPr>
                <w:rFonts w:ascii="Aptos" w:hAnsi="Aptos"/>
              </w:rPr>
              <w:t xml:space="preserve"> or garden</w:t>
            </w:r>
          </w:p>
        </w:tc>
      </w:tr>
      <w:tr w:rsidR="004E3FD1" w:rsidRPr="00775B62" w14:paraId="0B77A125" w14:textId="77777777" w:rsidTr="00775B62">
        <w:tc>
          <w:tcPr>
            <w:tcW w:w="1345" w:type="dxa"/>
          </w:tcPr>
          <w:p w14:paraId="6888669D" w14:textId="2508C699" w:rsidR="004E3FD1" w:rsidRPr="00775B62" w:rsidRDefault="004E3FD1" w:rsidP="008314DE">
            <w:pPr>
              <w:rPr>
                <w:rFonts w:ascii="Aptos" w:hAnsi="Aptos"/>
                <w:b/>
                <w:bCs/>
              </w:rPr>
            </w:pPr>
            <w:r w:rsidRPr="00775B62">
              <w:rPr>
                <w:rFonts w:ascii="Aptos" w:hAnsi="Aptos"/>
                <w:b/>
                <w:bCs/>
              </w:rPr>
              <w:t>11</w:t>
            </w:r>
            <w:r w:rsidR="0039787D" w:rsidRPr="00775B62">
              <w:rPr>
                <w:rFonts w:ascii="Aptos" w:hAnsi="Aptos"/>
                <w:b/>
                <w:bCs/>
              </w:rPr>
              <w:t>:40</w:t>
            </w:r>
            <w:r w:rsidR="00775B62">
              <w:rPr>
                <w:rFonts w:ascii="Aptos" w:hAnsi="Aptos"/>
                <w:b/>
                <w:bCs/>
              </w:rPr>
              <w:t xml:space="preserve"> am</w:t>
            </w:r>
          </w:p>
        </w:tc>
        <w:tc>
          <w:tcPr>
            <w:tcW w:w="4860" w:type="dxa"/>
          </w:tcPr>
          <w:p w14:paraId="53D57159" w14:textId="0C665F2F" w:rsidR="004E3FD1" w:rsidRPr="00775B62" w:rsidRDefault="0039787D" w:rsidP="008314DE">
            <w:pPr>
              <w:rPr>
                <w:rFonts w:ascii="Aptos" w:hAnsi="Aptos"/>
                <w:i/>
                <w:iCs/>
              </w:rPr>
            </w:pPr>
            <w:r w:rsidRPr="00BA0B25">
              <w:rPr>
                <w:rFonts w:ascii="Aptos" w:hAnsi="Aptos"/>
                <w:b/>
                <w:bCs/>
              </w:rPr>
              <w:t xml:space="preserve">Goodbyes, collect </w:t>
            </w:r>
            <w:r w:rsidR="000D58C7" w:rsidRPr="00BA0B25">
              <w:rPr>
                <w:rFonts w:ascii="Aptos" w:hAnsi="Aptos"/>
                <w:b/>
                <w:bCs/>
              </w:rPr>
              <w:t>belongings from bins.</w:t>
            </w:r>
            <w:r w:rsidR="000D58C7" w:rsidRPr="00775B62">
              <w:rPr>
                <w:rFonts w:ascii="Aptos" w:hAnsi="Aptos"/>
              </w:rPr>
              <w:t xml:space="preserve"> </w:t>
            </w:r>
            <w:r w:rsidR="000D58C7" w:rsidRPr="00775B62">
              <w:rPr>
                <w:rFonts w:ascii="Aptos" w:hAnsi="Aptos"/>
                <w:i/>
                <w:iCs/>
              </w:rPr>
              <w:t>Note: Classes are welcome to stay to each lunch on the lawn.</w:t>
            </w:r>
          </w:p>
        </w:tc>
        <w:tc>
          <w:tcPr>
            <w:tcW w:w="3145" w:type="dxa"/>
          </w:tcPr>
          <w:p w14:paraId="3E6A34C8" w14:textId="0EECFE3D" w:rsidR="004E3FD1" w:rsidRPr="00775B62" w:rsidRDefault="00775B62" w:rsidP="008314D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Carriage House</w:t>
            </w:r>
          </w:p>
        </w:tc>
      </w:tr>
    </w:tbl>
    <w:p w14:paraId="4DFE254B" w14:textId="13790913" w:rsidR="000D58C7" w:rsidRPr="00775B62" w:rsidRDefault="000D58C7" w:rsidP="00E56E08">
      <w:pPr>
        <w:rPr>
          <w:rFonts w:ascii="Aptos" w:hAnsi="Aptos"/>
        </w:rPr>
      </w:pPr>
    </w:p>
    <w:p w14:paraId="22D135C2" w14:textId="150E36EE" w:rsidR="00E76C58" w:rsidRPr="009149CB" w:rsidRDefault="00E76C58" w:rsidP="00E76C58">
      <w:pPr>
        <w:pStyle w:val="Heading1"/>
        <w:rPr>
          <w:rFonts w:ascii="Aptos" w:hAnsi="Aptos"/>
        </w:rPr>
      </w:pPr>
      <w:r w:rsidRPr="009149CB">
        <w:rPr>
          <w:rFonts w:ascii="Aptos" w:hAnsi="Aptos"/>
        </w:rPr>
        <w:t>Reference Materials</w:t>
      </w:r>
    </w:p>
    <w:p w14:paraId="7E34C0BE" w14:textId="4481A159" w:rsidR="00775B62" w:rsidRPr="009149CB" w:rsidRDefault="009149CB" w:rsidP="00E76C58">
      <w:pPr>
        <w:rPr>
          <w:rFonts w:ascii="Aptos" w:hAnsi="Aptos"/>
          <w:b/>
          <w:bCs/>
        </w:rPr>
      </w:pPr>
      <w:hyperlink r:id="rId8" w:history="1">
        <w:r w:rsidR="00775B62" w:rsidRPr="009149CB">
          <w:rPr>
            <w:rStyle w:val="Hyperlink"/>
            <w:rFonts w:ascii="Aptos" w:hAnsi="Aptos"/>
          </w:rPr>
          <w:t xml:space="preserve">Video: </w:t>
        </w:r>
        <w:r w:rsidR="003E38D4" w:rsidRPr="009149CB">
          <w:rPr>
            <w:rStyle w:val="Hyperlink"/>
            <w:rFonts w:ascii="Aptos" w:hAnsi="Aptos"/>
          </w:rPr>
          <w:t>The Past and Present Here Unite (14:04</w:t>
        </w:r>
        <w:r w:rsidRPr="009149CB">
          <w:rPr>
            <w:rStyle w:val="Hyperlink"/>
            <w:rFonts w:ascii="Aptos" w:hAnsi="Aptos"/>
          </w:rPr>
          <w:t>)</w:t>
        </w:r>
      </w:hyperlink>
      <w:r w:rsidRPr="009149CB">
        <w:rPr>
          <w:rFonts w:ascii="Aptos" w:hAnsi="Aptos"/>
        </w:rPr>
        <w:t xml:space="preserve"> – Main site orientation film touching on all eras of the house’s history, with a focus on Longfellow’s poetry.</w:t>
      </w:r>
    </w:p>
    <w:p w14:paraId="281383C2" w14:textId="70CEC003" w:rsidR="001E356D" w:rsidRPr="009149CB" w:rsidRDefault="001E356D" w:rsidP="00E76C58">
      <w:pPr>
        <w:rPr>
          <w:rFonts w:ascii="Aptos" w:hAnsi="Aptos"/>
        </w:rPr>
      </w:pPr>
      <w:hyperlink r:id="rId9" w:history="1">
        <w:r w:rsidRPr="009149CB">
          <w:rPr>
            <w:rStyle w:val="Hyperlink"/>
            <w:rFonts w:ascii="Aptos" w:hAnsi="Aptos"/>
          </w:rPr>
          <w:t xml:space="preserve">Video: Longfellow at Home and In Print </w:t>
        </w:r>
        <w:r w:rsidR="00914F28" w:rsidRPr="009149CB">
          <w:rPr>
            <w:rStyle w:val="Hyperlink"/>
            <w:rFonts w:ascii="Aptos" w:hAnsi="Aptos"/>
          </w:rPr>
          <w:t>(4:36)</w:t>
        </w:r>
      </w:hyperlink>
      <w:r w:rsidR="00914F28" w:rsidRPr="009149CB">
        <w:rPr>
          <w:rFonts w:ascii="Aptos" w:hAnsi="Aptos"/>
        </w:rPr>
        <w:t xml:space="preserve"> </w:t>
      </w:r>
      <w:r w:rsidR="009149CB" w:rsidRPr="009149CB">
        <w:rPr>
          <w:rFonts w:ascii="Aptos" w:hAnsi="Aptos"/>
        </w:rPr>
        <w:t>–</w:t>
      </w:r>
      <w:r w:rsidR="00914F28" w:rsidRPr="009149CB">
        <w:rPr>
          <w:rFonts w:ascii="Aptos" w:hAnsi="Aptos"/>
        </w:rPr>
        <w:t xml:space="preserve"> </w:t>
      </w:r>
      <w:r w:rsidR="009149CB" w:rsidRPr="009149CB">
        <w:rPr>
          <w:rFonts w:ascii="Aptos" w:hAnsi="Aptos"/>
        </w:rPr>
        <w:t>A</w:t>
      </w:r>
      <w:r w:rsidRPr="009149CB">
        <w:rPr>
          <w:rFonts w:ascii="Aptos" w:hAnsi="Aptos"/>
        </w:rPr>
        <w:t xml:space="preserve">n introduction to the intersections of </w:t>
      </w:r>
      <w:r w:rsidR="009149CB" w:rsidRPr="009149CB">
        <w:rPr>
          <w:rFonts w:ascii="Aptos" w:hAnsi="Aptos"/>
        </w:rPr>
        <w:t>Longfellow’s</w:t>
      </w:r>
      <w:r w:rsidRPr="009149CB">
        <w:rPr>
          <w:rFonts w:ascii="Aptos" w:hAnsi="Aptos"/>
        </w:rPr>
        <w:t xml:space="preserve"> home, family, and literary career</w:t>
      </w:r>
      <w:r w:rsidR="009149CB" w:rsidRPr="009149CB">
        <w:rPr>
          <w:rFonts w:ascii="Aptos" w:hAnsi="Aptos"/>
        </w:rPr>
        <w:t>.</w:t>
      </w:r>
    </w:p>
    <w:p w14:paraId="6086DF94" w14:textId="31C48ECE" w:rsidR="009149CB" w:rsidRPr="009149CB" w:rsidRDefault="009149CB" w:rsidP="009149CB">
      <w:pPr>
        <w:pStyle w:val="Heading2"/>
        <w:rPr>
          <w:rFonts w:ascii="Aptos" w:hAnsi="Aptos"/>
        </w:rPr>
      </w:pPr>
      <w:r w:rsidRPr="009149CB">
        <w:rPr>
          <w:rFonts w:ascii="Aptos" w:hAnsi="Aptos"/>
        </w:rPr>
        <w:t>Poems</w:t>
      </w:r>
    </w:p>
    <w:p w14:paraId="3759C5DD" w14:textId="51B1ABAA" w:rsidR="00E76C58" w:rsidRPr="009149CB" w:rsidRDefault="00492DBB" w:rsidP="00E76C58">
      <w:pPr>
        <w:rPr>
          <w:rFonts w:ascii="Aptos" w:hAnsi="Aptos"/>
        </w:rPr>
      </w:pPr>
      <w:hyperlink r:id="rId10" w:history="1">
        <w:r w:rsidRPr="009149CB">
          <w:rPr>
            <w:rStyle w:val="Hyperlink"/>
            <w:rFonts w:ascii="Aptos" w:hAnsi="Aptos"/>
          </w:rPr>
          <w:t>Longfellow: The Village Blacksmith</w:t>
        </w:r>
      </w:hyperlink>
    </w:p>
    <w:p w14:paraId="1DF909CF" w14:textId="340C96DC" w:rsidR="00004F1D" w:rsidRPr="009149CB" w:rsidRDefault="00004F1D" w:rsidP="00E76C58">
      <w:pPr>
        <w:rPr>
          <w:rFonts w:ascii="Aptos" w:hAnsi="Aptos"/>
        </w:rPr>
      </w:pPr>
      <w:hyperlink r:id="rId11" w:history="1">
        <w:r w:rsidRPr="009149CB">
          <w:rPr>
            <w:rStyle w:val="Hyperlink"/>
            <w:rFonts w:ascii="Aptos" w:hAnsi="Aptos"/>
          </w:rPr>
          <w:t>Longfellow: To A Child</w:t>
        </w:r>
      </w:hyperlink>
    </w:p>
    <w:p w14:paraId="6204469E" w14:textId="168CA42E" w:rsidR="00004F1D" w:rsidRPr="009149CB" w:rsidRDefault="00004F1D" w:rsidP="00E76C58">
      <w:pPr>
        <w:rPr>
          <w:rFonts w:ascii="Aptos" w:hAnsi="Aptos"/>
        </w:rPr>
      </w:pPr>
      <w:hyperlink r:id="rId12" w:history="1">
        <w:r w:rsidRPr="009149CB">
          <w:rPr>
            <w:rStyle w:val="Hyperlink"/>
            <w:rFonts w:ascii="Aptos" w:hAnsi="Aptos"/>
          </w:rPr>
          <w:t>Longfellow: Travels by the Fireside</w:t>
        </w:r>
      </w:hyperlink>
    </w:p>
    <w:p w14:paraId="0EC47C7F" w14:textId="188A5F7A" w:rsidR="00343CCB" w:rsidRPr="009149CB" w:rsidRDefault="00F123D3">
      <w:pPr>
        <w:rPr>
          <w:rFonts w:ascii="Aptos" w:hAnsi="Aptos"/>
        </w:rPr>
      </w:pPr>
      <w:hyperlink r:id="rId13" w:history="1">
        <w:r w:rsidRPr="009149CB">
          <w:rPr>
            <w:rStyle w:val="Hyperlink"/>
            <w:rFonts w:ascii="Aptos" w:hAnsi="Aptos"/>
          </w:rPr>
          <w:t>Longfellow: The Children's Hour</w:t>
        </w:r>
      </w:hyperlink>
    </w:p>
    <w:p w14:paraId="18D62666" w14:textId="14AB8D00" w:rsidR="009149CB" w:rsidRPr="009149CB" w:rsidRDefault="009149CB" w:rsidP="009149CB">
      <w:pPr>
        <w:pStyle w:val="Heading2"/>
        <w:rPr>
          <w:rFonts w:ascii="Aptos Display" w:hAnsi="Aptos Display"/>
        </w:rPr>
      </w:pPr>
      <w:r w:rsidRPr="009149CB">
        <w:rPr>
          <w:rFonts w:ascii="Aptos Display" w:hAnsi="Aptos Display"/>
        </w:rPr>
        <w:t xml:space="preserve">Other </w:t>
      </w:r>
      <w:r w:rsidRPr="009149CB">
        <w:rPr>
          <w:rFonts w:ascii="Aptos" w:hAnsi="Aptos"/>
        </w:rPr>
        <w:t>Classroom</w:t>
      </w:r>
      <w:r w:rsidRPr="009149CB">
        <w:rPr>
          <w:rFonts w:ascii="Aptos Display" w:hAnsi="Aptos Display"/>
        </w:rPr>
        <w:t xml:space="preserve"> Resources</w:t>
      </w:r>
    </w:p>
    <w:p w14:paraId="40209F54" w14:textId="740451A6" w:rsidR="009149CB" w:rsidRPr="009149CB" w:rsidRDefault="009149CB" w:rsidP="009149CB">
      <w:pPr>
        <w:rPr>
          <w:rFonts w:ascii="Aptos" w:hAnsi="Aptos"/>
        </w:rPr>
      </w:pPr>
      <w:hyperlink r:id="rId14" w:history="1">
        <w:r w:rsidRPr="009149CB">
          <w:rPr>
            <w:rStyle w:val="Hyperlink"/>
            <w:rFonts w:ascii="Aptos" w:hAnsi="Aptos"/>
          </w:rPr>
          <w:t>Two Poems on the Charles River: Writing About Place</w:t>
        </w:r>
      </w:hyperlink>
      <w:r>
        <w:rPr>
          <w:rFonts w:ascii="Aptos" w:hAnsi="Aptos"/>
        </w:rPr>
        <w:t xml:space="preserve"> - </w:t>
      </w:r>
      <w:r w:rsidRPr="009149CB">
        <w:rPr>
          <w:rFonts w:ascii="Aptos" w:hAnsi="Aptos"/>
        </w:rPr>
        <w:t>During this 2-part activity, 3rd-5th grade students will explore the use of descriptive sensory language to convey a sense of place through poetry. After learning about descriptive sensory language and watching a short video featuring Longfellow’s “To the River Charles” and Yolanda Oliveira’s “Clockwork Stream,” students will analyze descriptive language in poem excerpts, then brainstorm and write their own place-based poetry.</w:t>
      </w:r>
    </w:p>
    <w:sectPr w:rsidR="009149CB" w:rsidRPr="009149CB" w:rsidSect="00F2053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AFFC" w14:textId="77777777" w:rsidR="00F20536" w:rsidRDefault="00F20536" w:rsidP="00F20536">
      <w:pPr>
        <w:spacing w:before="0" w:after="0" w:line="240" w:lineRule="auto"/>
      </w:pPr>
      <w:r>
        <w:separator/>
      </w:r>
    </w:p>
  </w:endnote>
  <w:endnote w:type="continuationSeparator" w:id="0">
    <w:p w14:paraId="51CF1999" w14:textId="77777777" w:rsidR="00F20536" w:rsidRDefault="00F20536" w:rsidP="00F205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5EF" w14:textId="09C0C074" w:rsidR="00F20536" w:rsidRPr="00F20536" w:rsidRDefault="00F20536">
    <w:pPr>
      <w:pStyle w:val="Footer"/>
      <w:rPr>
        <w:rFonts w:ascii="Aptos" w:hAnsi="Aptos"/>
      </w:rPr>
    </w:pPr>
    <w:r w:rsidRPr="00F20536">
      <w:rPr>
        <w:rFonts w:ascii="Aptos" w:hAnsi="Aptos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5E2F" w14:textId="77777777" w:rsidR="00F20536" w:rsidRDefault="00F20536" w:rsidP="00F20536">
      <w:pPr>
        <w:spacing w:before="0" w:after="0" w:line="240" w:lineRule="auto"/>
      </w:pPr>
      <w:r>
        <w:separator/>
      </w:r>
    </w:p>
  </w:footnote>
  <w:footnote w:type="continuationSeparator" w:id="0">
    <w:p w14:paraId="2F5FC3CB" w14:textId="77777777" w:rsidR="00F20536" w:rsidRDefault="00F20536" w:rsidP="00F205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36FB"/>
    <w:multiLevelType w:val="hybridMultilevel"/>
    <w:tmpl w:val="F778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1DAD"/>
    <w:multiLevelType w:val="hybridMultilevel"/>
    <w:tmpl w:val="3A00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91891"/>
    <w:multiLevelType w:val="hybridMultilevel"/>
    <w:tmpl w:val="3838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561F5"/>
    <w:multiLevelType w:val="hybridMultilevel"/>
    <w:tmpl w:val="7BB8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1AC9"/>
    <w:multiLevelType w:val="hybridMultilevel"/>
    <w:tmpl w:val="88F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312326">
    <w:abstractNumId w:val="2"/>
  </w:num>
  <w:num w:numId="2" w16cid:durableId="1205092980">
    <w:abstractNumId w:val="1"/>
  </w:num>
  <w:num w:numId="3" w16cid:durableId="450519767">
    <w:abstractNumId w:val="0"/>
  </w:num>
  <w:num w:numId="4" w16cid:durableId="1736587016">
    <w:abstractNumId w:val="3"/>
  </w:num>
  <w:num w:numId="5" w16cid:durableId="127686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6"/>
    <w:rsid w:val="00004F1D"/>
    <w:rsid w:val="00015818"/>
    <w:rsid w:val="00062679"/>
    <w:rsid w:val="000D5897"/>
    <w:rsid w:val="000D58C7"/>
    <w:rsid w:val="001665BF"/>
    <w:rsid w:val="00192F5C"/>
    <w:rsid w:val="001A0AE8"/>
    <w:rsid w:val="001E356D"/>
    <w:rsid w:val="00220DA1"/>
    <w:rsid w:val="00235250"/>
    <w:rsid w:val="002732A0"/>
    <w:rsid w:val="002F7EA2"/>
    <w:rsid w:val="003235F1"/>
    <w:rsid w:val="00343CCB"/>
    <w:rsid w:val="003734CF"/>
    <w:rsid w:val="0039787D"/>
    <w:rsid w:val="003E38D4"/>
    <w:rsid w:val="00492DBB"/>
    <w:rsid w:val="0049717F"/>
    <w:rsid w:val="004B0365"/>
    <w:rsid w:val="004E3FD1"/>
    <w:rsid w:val="00511430"/>
    <w:rsid w:val="005D016D"/>
    <w:rsid w:val="00630CED"/>
    <w:rsid w:val="00633D72"/>
    <w:rsid w:val="00677CF3"/>
    <w:rsid w:val="0074408C"/>
    <w:rsid w:val="007660C8"/>
    <w:rsid w:val="00775B62"/>
    <w:rsid w:val="007E3A8A"/>
    <w:rsid w:val="007F12C2"/>
    <w:rsid w:val="008314DE"/>
    <w:rsid w:val="008370D6"/>
    <w:rsid w:val="0083785C"/>
    <w:rsid w:val="00840D9C"/>
    <w:rsid w:val="00883A0B"/>
    <w:rsid w:val="00887D21"/>
    <w:rsid w:val="008A5A6B"/>
    <w:rsid w:val="008D6054"/>
    <w:rsid w:val="008E76C8"/>
    <w:rsid w:val="009149CB"/>
    <w:rsid w:val="00914F28"/>
    <w:rsid w:val="0093396D"/>
    <w:rsid w:val="0094383D"/>
    <w:rsid w:val="009526F7"/>
    <w:rsid w:val="00977F8E"/>
    <w:rsid w:val="00A7344E"/>
    <w:rsid w:val="00B23739"/>
    <w:rsid w:val="00B912D2"/>
    <w:rsid w:val="00BA0179"/>
    <w:rsid w:val="00BA0B25"/>
    <w:rsid w:val="00BA7883"/>
    <w:rsid w:val="00CA400E"/>
    <w:rsid w:val="00CD340A"/>
    <w:rsid w:val="00D3462D"/>
    <w:rsid w:val="00D62D16"/>
    <w:rsid w:val="00DB65A4"/>
    <w:rsid w:val="00DB7A10"/>
    <w:rsid w:val="00E074C2"/>
    <w:rsid w:val="00E56E08"/>
    <w:rsid w:val="00E76C58"/>
    <w:rsid w:val="00EA463F"/>
    <w:rsid w:val="00EE72A6"/>
    <w:rsid w:val="00F123D3"/>
    <w:rsid w:val="00F20536"/>
    <w:rsid w:val="00F50373"/>
    <w:rsid w:val="00F65E1A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34C7"/>
  <w15:chartTrackingRefBased/>
  <w15:docId w15:val="{09A81642-DE2E-435B-B257-8B1D80A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36"/>
  </w:style>
  <w:style w:type="paragraph" w:styleId="Heading1">
    <w:name w:val="heading 1"/>
    <w:basedOn w:val="Normal"/>
    <w:next w:val="Normal"/>
    <w:link w:val="Heading1Char"/>
    <w:uiPriority w:val="9"/>
    <w:qFormat/>
    <w:rsid w:val="00F20536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36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536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36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36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36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36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536"/>
    <w:rPr>
      <w:caps/>
      <w:spacing w:val="15"/>
      <w:shd w:val="clear" w:color="auto" w:fill="FCECD5" w:themeFill="accent1" w:themeFillTint="33"/>
    </w:rPr>
  </w:style>
  <w:style w:type="paragraph" w:styleId="ListParagraph">
    <w:name w:val="List Paragraph"/>
    <w:basedOn w:val="Normal"/>
    <w:uiPriority w:val="34"/>
    <w:qFormat/>
    <w:rsid w:val="008370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536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0536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0536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E5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D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2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536"/>
    <w:rPr>
      <w:caps/>
      <w:color w:val="8452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36"/>
    <w:rPr>
      <w:caps/>
      <w:color w:val="C77C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36"/>
    <w:rPr>
      <w:caps/>
      <w:color w:val="C77C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36"/>
    <w:rPr>
      <w:caps/>
      <w:color w:val="C77C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36"/>
    <w:rPr>
      <w:caps/>
      <w:color w:val="C77C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3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536"/>
    <w:rPr>
      <w:b/>
      <w:bCs/>
      <w:color w:val="C77C0E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3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053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20536"/>
    <w:rPr>
      <w:b/>
      <w:bCs/>
    </w:rPr>
  </w:style>
  <w:style w:type="character" w:styleId="Emphasis">
    <w:name w:val="Emphasis"/>
    <w:uiPriority w:val="20"/>
    <w:qFormat/>
    <w:rsid w:val="00F20536"/>
    <w:rPr>
      <w:caps/>
      <w:color w:val="845209" w:themeColor="accent1" w:themeShade="7F"/>
      <w:spacing w:val="5"/>
    </w:rPr>
  </w:style>
  <w:style w:type="paragraph" w:styleId="NoSpacing">
    <w:name w:val="No Spacing"/>
    <w:uiPriority w:val="1"/>
    <w:qFormat/>
    <w:rsid w:val="00F205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053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053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36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36"/>
    <w:rPr>
      <w:color w:val="F0A22E" w:themeColor="accent1"/>
      <w:sz w:val="24"/>
      <w:szCs w:val="24"/>
    </w:rPr>
  </w:style>
  <w:style w:type="character" w:styleId="SubtleEmphasis">
    <w:name w:val="Subtle Emphasis"/>
    <w:uiPriority w:val="19"/>
    <w:qFormat/>
    <w:rsid w:val="00F20536"/>
    <w:rPr>
      <w:i/>
      <w:iCs/>
      <w:color w:val="845209" w:themeColor="accent1" w:themeShade="7F"/>
    </w:rPr>
  </w:style>
  <w:style w:type="character" w:styleId="IntenseEmphasis">
    <w:name w:val="Intense Emphasis"/>
    <w:uiPriority w:val="21"/>
    <w:qFormat/>
    <w:rsid w:val="00F20536"/>
    <w:rPr>
      <w:b/>
      <w:bCs/>
      <w:caps/>
      <w:color w:val="845209" w:themeColor="accent1" w:themeShade="7F"/>
      <w:spacing w:val="10"/>
    </w:rPr>
  </w:style>
  <w:style w:type="character" w:styleId="SubtleReference">
    <w:name w:val="Subtle Reference"/>
    <w:uiPriority w:val="31"/>
    <w:qFormat/>
    <w:rsid w:val="00F20536"/>
    <w:rPr>
      <w:b/>
      <w:bCs/>
      <w:color w:val="F0A22E" w:themeColor="accent1"/>
    </w:rPr>
  </w:style>
  <w:style w:type="character" w:styleId="IntenseReference">
    <w:name w:val="Intense Reference"/>
    <w:uiPriority w:val="32"/>
    <w:qFormat/>
    <w:rsid w:val="00F20536"/>
    <w:rPr>
      <w:b/>
      <w:bCs/>
      <w:i/>
      <w:iCs/>
      <w:caps/>
      <w:color w:val="F0A22E" w:themeColor="accent1"/>
    </w:rPr>
  </w:style>
  <w:style w:type="character" w:styleId="BookTitle">
    <w:name w:val="Book Title"/>
    <w:uiPriority w:val="33"/>
    <w:qFormat/>
    <w:rsid w:val="00F2053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5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205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536"/>
  </w:style>
  <w:style w:type="paragraph" w:styleId="Footer">
    <w:name w:val="footer"/>
    <w:basedOn w:val="Normal"/>
    <w:link w:val="FooterChar"/>
    <w:uiPriority w:val="99"/>
    <w:unhideWhenUsed/>
    <w:rsid w:val="00F205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media/video/view.htm?id=58D225D0-96D7-42E1-9633-030E25AB889F" TargetMode="External"/><Relationship Id="rId13" Type="http://schemas.openxmlformats.org/officeDocument/2006/relationships/hyperlink" Target="https://www.hwlongfellow.org/poems_poem.php?pid=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wlongfellow.org/poems_poem.php?pid=2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wlongfellow.org/poems_poem.php?pid=1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wlongfellow.org/poems_poem.php?pid=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s.gov/media/video/view.htm?id=AE17128F-0969-4789-98CC-BC3526E05FD6" TargetMode="External"/><Relationship Id="rId14" Type="http://schemas.openxmlformats.org/officeDocument/2006/relationships/hyperlink" Target="https://www.nps.gov/teachers/classrooms/two-poems-on-the-charles-river-writing-about-place.htm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Emily</dc:creator>
  <cp:keywords/>
  <dc:description/>
  <cp:lastModifiedBy>Levine, Emily</cp:lastModifiedBy>
  <cp:revision>4</cp:revision>
  <dcterms:created xsi:type="dcterms:W3CDTF">2025-09-15T18:33:00Z</dcterms:created>
  <dcterms:modified xsi:type="dcterms:W3CDTF">2025-09-15T19:10:00Z</dcterms:modified>
</cp:coreProperties>
</file>